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36" w:rsidRDefault="003F033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F0336" w:rsidRDefault="003F0336">
      <w:pPr>
        <w:widowControl w:val="0"/>
        <w:autoSpaceDE w:val="0"/>
        <w:autoSpaceDN w:val="0"/>
        <w:adjustRightInd w:val="0"/>
        <w:spacing w:after="0" w:line="240" w:lineRule="auto"/>
        <w:jc w:val="both"/>
        <w:outlineLvl w:val="0"/>
        <w:rPr>
          <w:rFonts w:ascii="Calibri" w:hAnsi="Calibri" w:cs="Calibri"/>
        </w:rPr>
      </w:pPr>
    </w:p>
    <w:p w:rsidR="003F0336" w:rsidRDefault="003F033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b/>
          <w:bCs/>
        </w:rPr>
      </w:pP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127-мпр</w:t>
      </w:r>
    </w:p>
    <w:p w:rsidR="003F0336" w:rsidRDefault="003F0336">
      <w:pPr>
        <w:widowControl w:val="0"/>
        <w:autoSpaceDE w:val="0"/>
        <w:autoSpaceDN w:val="0"/>
        <w:adjustRightInd w:val="0"/>
        <w:spacing w:after="0" w:line="240" w:lineRule="auto"/>
        <w:jc w:val="center"/>
        <w:rPr>
          <w:rFonts w:ascii="Calibri" w:hAnsi="Calibri" w:cs="Calibri"/>
          <w:b/>
          <w:bCs/>
        </w:rPr>
      </w:pP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"ДАЧА СОГЛАСИЯ НА УСТАНОВЛЕНИЕ</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ОТЦОВСТВА В ОТНОШЕНИИ ЛИЦА, ДОСТИГШЕГО ВОЗРАСТА</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ВОСЕМНАДЦАТИ ЛЕТ, ПРИЗНАННОГО СУДОМ НЕДЕЕСПОСОБНЫМ"</w:t>
      </w:r>
    </w:p>
    <w:p w:rsidR="003F0336" w:rsidRDefault="003F0336">
      <w:pPr>
        <w:widowControl w:val="0"/>
        <w:autoSpaceDE w:val="0"/>
        <w:autoSpaceDN w:val="0"/>
        <w:adjustRightInd w:val="0"/>
        <w:spacing w:after="0" w:line="240" w:lineRule="auto"/>
        <w:jc w:val="center"/>
        <w:rPr>
          <w:rFonts w:ascii="Calibri" w:hAnsi="Calibri" w:cs="Calibri"/>
        </w:rPr>
      </w:pP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334-мпр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8" w:history="1">
        <w:r>
          <w:rPr>
            <w:rFonts w:ascii="Calibri" w:hAnsi="Calibri" w:cs="Calibri"/>
            <w:color w:val="0000FF"/>
          </w:rPr>
          <w:t>N 51-мпр</w:t>
        </w:r>
      </w:hyperlink>
      <w:r>
        <w:rPr>
          <w:rFonts w:ascii="Calibri" w:hAnsi="Calibri" w:cs="Calibri"/>
        </w:rPr>
        <w:t>)</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2"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"Дача согласия на установление отцовства в отношении лица, достигшего возраста восемнадцати лет, признанного судом недееспособным".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2012 года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N 127-мпр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ГОСУДАРСТВЕННОЙ УСЛУГИ "ДАЧА СОГЛАСИЯ</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УСТАНОВЛЕНИЕ ОТЦОВСТВА В ОТНОШЕНИИ ЛИЦА,</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ДОСТИГШЕГО ВОЗРАСТА ВОСЕМНАДЦАТИ ЛЕТ,</w:t>
      </w:r>
    </w:p>
    <w:p w:rsidR="003F0336" w:rsidRDefault="003F03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СУДОМ НЕДЕЕСПОСОБНЫМ"</w:t>
      </w:r>
    </w:p>
    <w:p w:rsidR="003F0336" w:rsidRDefault="003F0336">
      <w:pPr>
        <w:widowControl w:val="0"/>
        <w:autoSpaceDE w:val="0"/>
        <w:autoSpaceDN w:val="0"/>
        <w:adjustRightInd w:val="0"/>
        <w:spacing w:after="0" w:line="240" w:lineRule="auto"/>
        <w:jc w:val="center"/>
        <w:rPr>
          <w:rFonts w:ascii="Calibri" w:hAnsi="Calibri" w:cs="Calibri"/>
        </w:rPr>
      </w:pP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3" w:history="1">
        <w:r>
          <w:rPr>
            <w:rFonts w:ascii="Calibri" w:hAnsi="Calibri" w:cs="Calibri"/>
            <w:color w:val="0000FF"/>
          </w:rPr>
          <w:t>N 334-мпр</w:t>
        </w:r>
      </w:hyperlink>
      <w:r>
        <w:rPr>
          <w:rFonts w:ascii="Calibri" w:hAnsi="Calibri" w:cs="Calibri"/>
        </w:rPr>
        <w:t xml:space="preserve">, от 11.02.2013 </w:t>
      </w:r>
      <w:hyperlink r:id="rId14" w:history="1">
        <w:r>
          <w:rPr>
            <w:rFonts w:ascii="Calibri" w:hAnsi="Calibri" w:cs="Calibri"/>
            <w:color w:val="0000FF"/>
          </w:rPr>
          <w:t>N 20-мпр</w:t>
        </w:r>
      </w:hyperlink>
      <w:r>
        <w:rPr>
          <w:rFonts w:ascii="Calibri" w:hAnsi="Calibri" w:cs="Calibri"/>
        </w:rPr>
        <w:t>,</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5" w:history="1">
        <w:r>
          <w:rPr>
            <w:rFonts w:ascii="Calibri" w:hAnsi="Calibri" w:cs="Calibri"/>
            <w:color w:val="0000FF"/>
          </w:rPr>
          <w:t>N 51-мпр</w:t>
        </w:r>
      </w:hyperlink>
      <w:r>
        <w:rPr>
          <w:rFonts w:ascii="Calibri" w:hAnsi="Calibri" w:cs="Calibri"/>
        </w:rPr>
        <w:t>)</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Раздел I. ОБЩИЕ ПОЛОЖЕНИЯ</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4" w:name="Par54"/>
      <w:bookmarkEnd w:id="4"/>
      <w:r>
        <w:rPr>
          <w:rFonts w:ascii="Calibri" w:hAnsi="Calibri" w:cs="Calibri"/>
        </w:rPr>
        <w:t>Глава 1. ПРЕДМЕТ РЕГУЛИРОВАНИЯ АДМИНИСТРАТИВНОГО РЕГЛАМЕНТА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7"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5" w:name="Par60"/>
      <w:bookmarkEnd w:id="5"/>
      <w:r>
        <w:rPr>
          <w:rFonts w:ascii="Calibri" w:hAnsi="Calibri" w:cs="Calibri"/>
        </w:rPr>
        <w:t>Глава 2. КРУГ ЗАЯВИТЕЛЕЙ</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4. Право на получение согласия на установление отцовства в отношении лица, достигшего возраста восемнадцати лет, признанного судом недееспособным имеют родители (один из родителей), опекун совершеннолетнего гражданина, признанного судом недееспособным.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предусмотренные </w:t>
      </w:r>
      <w:hyperlink w:anchor="Par62" w:history="1">
        <w:r>
          <w:rPr>
            <w:rFonts w:ascii="Calibri" w:hAnsi="Calibri" w:cs="Calibri"/>
            <w:color w:val="0000FF"/>
          </w:rPr>
          <w:t>пунктом 4</w:t>
        </w:r>
      </w:hyperlink>
      <w:r>
        <w:rPr>
          <w:rFonts w:ascii="Calibri" w:hAnsi="Calibri" w:cs="Calibri"/>
        </w:rPr>
        <w:t xml:space="preserve"> настоящего Административного регламента, далее именуются гражданами.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7" w:name="Par65"/>
      <w:bookmarkEnd w:id="7"/>
      <w:r>
        <w:rPr>
          <w:rFonts w:ascii="Calibri" w:hAnsi="Calibri" w:cs="Calibri"/>
        </w:rPr>
        <w:t>Глава 3. ТРЕБОВАНИЯ К ПОРЯДКУ ИНФОРМИРОВАНИЯ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письменно в случае письменного обращения гражданина.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предоставляют информацию по следующим вопросам: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и ходе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(бездействие) управления министерства, осуществляющего предоставление государственной услуги, а также должностных лиц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в течение 30 календарных дней со дня регистрации обращения.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письменного обращения является день его поступления в управление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письменное обращение, поступившее в управление министерства, в течение срока его рассмотрения, направляется по адресу, указанному в обращении.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сети информационно-телекоммуникационной сети "Интернет";</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и ходе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осуществляющем предоставление государственной услуги, а также должностных лиц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525" w:history="1">
        <w:r>
          <w:rPr>
            <w:rFonts w:ascii="Calibri" w:hAnsi="Calibri" w:cs="Calibri"/>
            <w:color w:val="0000FF"/>
          </w:rPr>
          <w:t>приложениями</w:t>
        </w:r>
      </w:hyperlink>
      <w:r>
        <w:rPr>
          <w:rFonts w:ascii="Calibri" w:hAnsi="Calibri" w:cs="Calibri"/>
        </w:rPr>
        <w:t>.</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управлениях министерства приводится в </w:t>
      </w:r>
      <w:hyperlink w:anchor="Par525"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9-00 - 18 - 00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9-00 - 18-00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9-00 - 18-00 (перерыв 13-00 - 14-00).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 обработка поступивших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Раздел II. СТАНДАРТ ПРЕДОСТАВЛЕНИЯ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9" w:name="Par143"/>
      <w:bookmarkEnd w:id="9"/>
      <w:r>
        <w:rPr>
          <w:rFonts w:ascii="Calibri" w:hAnsi="Calibri" w:cs="Calibri"/>
        </w:rPr>
        <w:t>Глава 4. НАИМЕНОВАНИЕ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дача согласия на установление отцовства в отношении лица, достигшего возраста восемнадцати лет, признанного судом недееспособным (далее - дача согласия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государственной услуги осуществляется в соответствии с законодательством и настоящим Административным регламентом.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0" w:name="Par148"/>
      <w:bookmarkEnd w:id="10"/>
      <w:r>
        <w:rPr>
          <w:rFonts w:ascii="Calibri" w:hAnsi="Calibri" w:cs="Calibri"/>
        </w:rPr>
        <w:t>Глава 5. НАИМЕНОВАНИЕ ИСПОЛНИТЕЛЬНОГО ОРГАНА,</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Исполнительным органом государственной власти Иркутской области, предоставляющим государственную услугу, является министерство.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осуществляет свою деятельность непосредственно и (или) через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установленных законодательством и настоящим Административным регламентом.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1" w:name="Par155"/>
      <w:bookmarkEnd w:id="11"/>
      <w:r>
        <w:rPr>
          <w:rFonts w:ascii="Calibri" w:hAnsi="Calibri" w:cs="Calibri"/>
        </w:rPr>
        <w:t>Глава 6. ОПИСАНИЕ РЕЗУЛЬТАТА ПРЕДОСТАВЛЕНИЯ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предоставления государственной услуги является: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даче согласия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Результат предоставления государственной услуги оформляется в виде правового акта управления министерства.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2" w:name="Par163"/>
      <w:bookmarkEnd w:id="12"/>
      <w:r>
        <w:rPr>
          <w:rFonts w:ascii="Calibri" w:hAnsi="Calibri" w:cs="Calibri"/>
        </w:rPr>
        <w:t>Глава 7. СРОК ПРЕДОСТАВЛЕНИЯ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28. Управление министерства не позднее 20 рабочих дней со дня обращения гражданина принимает решение о даче согласия на установление отцовства или об отказе в даче согласия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Управление министерства в течение 2 рабочих дней со дня принятия решения о даче согласия на установление отцовства или об отказе в даче согласия на установление отцовства направляет гражданину письменное уведомление о принятом решении.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4" w:name="Par168"/>
      <w:bookmarkEnd w:id="14"/>
      <w:r>
        <w:rPr>
          <w:rFonts w:ascii="Calibri" w:hAnsi="Calibri" w:cs="Calibri"/>
        </w:rPr>
        <w:t>Глава 8. ПЕРЕЧЕНЬ НОРМАТИВНЫХ ПРАВОВЫХ АКТОВ, РЕГУЛИРУЮЩИХ</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Предоставление государственной услуги осуществляется в соответствии с законодательством.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Правовой основой предоставления государственной услуги являются следующие нормативные правовые акты: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Конституция</w:t>
        </w:r>
      </w:hyperlink>
      <w:r>
        <w:rPr>
          <w:rFonts w:ascii="Calibri" w:hAnsi="Calibri" w:cs="Calibri"/>
        </w:rPr>
        <w:t xml:space="preserve"> Российской Федерации от 12 декабря 1993 года (Российская газета, 1993, 25 декабря);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Семейный </w:t>
      </w:r>
      <w:hyperlink r:id="rId21" w:history="1">
        <w:r>
          <w:rPr>
            <w:rFonts w:ascii="Calibri" w:hAnsi="Calibri" w:cs="Calibri"/>
            <w:color w:val="0000FF"/>
          </w:rPr>
          <w:t>кодекс</w:t>
        </w:r>
      </w:hyperlink>
      <w:r>
        <w:rPr>
          <w:rFonts w:ascii="Calibri" w:hAnsi="Calibri" w:cs="Calibri"/>
        </w:rPr>
        <w:t xml:space="preserve"> Российской Федерации (Российская газета, 1996, 27 января);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w:t>
      </w:r>
      <w:r>
        <w:rPr>
          <w:rFonts w:ascii="Calibri" w:hAnsi="Calibri" w:cs="Calibri"/>
        </w:rPr>
        <w:lastRenderedPageBreak/>
        <w:t>области, утвержденное постановлением Правительства Иркутской области от 18 сентября 2009 года N 261/40-пп (Областная, 2009, 2 октября).</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5" w:name="Par178"/>
      <w:bookmarkEnd w:id="15"/>
      <w:r>
        <w:rPr>
          <w:rFonts w:ascii="Calibri" w:hAnsi="Calibri" w:cs="Calibri"/>
        </w:rPr>
        <w:t>Глава 9. ПЕРЕЧЕНЬ ДОКУМЕНТОВ, НЕОБХОДИМЫХ</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предоставления государственной услуги гражданин подает в управление министерства по месту жительства (месту пребывания) </w:t>
      </w:r>
      <w:hyperlink w:anchor="Par680" w:history="1">
        <w:r>
          <w:rPr>
            <w:rFonts w:ascii="Calibri" w:hAnsi="Calibri" w:cs="Calibri"/>
            <w:color w:val="0000FF"/>
          </w:rPr>
          <w:t>заявление</w:t>
        </w:r>
      </w:hyperlink>
      <w:r>
        <w:rPr>
          <w:rFonts w:ascii="Calibri" w:hAnsi="Calibri" w:cs="Calibri"/>
        </w:rPr>
        <w:t xml:space="preserve"> о даче согласия на установление отцовства по форме, установленной приложением 2 к настоящему Административному регламенту (далее - заявление).</w:t>
      </w: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33. К заявлению прилагаются следующие документы: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 или иной документ, удостоверяющий личность гражданина;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паспорт или иной документ, удостоверяющий личность совершеннолетнего гражданина, признанного судом недееспособным;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рождении совершеннолетнего гражданина, признанного судом недееспособным.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ar182"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Гражданин обязан представить документы, указанные в </w:t>
      </w:r>
      <w:hyperlink w:anchor="Par182" w:history="1">
        <w:r>
          <w:rPr>
            <w:rFonts w:ascii="Calibri" w:hAnsi="Calibri" w:cs="Calibri"/>
            <w:color w:val="0000FF"/>
          </w:rPr>
          <w:t>пункте 33</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17" w:name="Par188"/>
      <w:bookmarkEnd w:id="17"/>
      <w:r>
        <w:rPr>
          <w:rFonts w:ascii="Calibri" w:hAnsi="Calibri" w:cs="Calibri"/>
        </w:rPr>
        <w:t>36. Требования к документам, предоставляемым гражданином: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должностных лиц органов государственной власти, выдавших данные документы;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8" w:name="Par196"/>
      <w:bookmarkEnd w:id="18"/>
      <w:r>
        <w:rPr>
          <w:rFonts w:ascii="Calibri" w:hAnsi="Calibri" w:cs="Calibri"/>
        </w:rPr>
        <w:t>Глава 10. ПЕРЕЧЕНЬ ДОКУМЕНТОВ, НЕОБХОДИМЫХ</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 НАХОДЯТСЯ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МУНИЦИПАЛЬНЫХ ОБРАЗОВАНИЙ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И КОТОРЫЕ ЗАЯВИТЕЛЬ ВПРАВЕ ПРЕДСТАВИТЬ</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Документы, необходимые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гражданин вправе представить, настоящим Административным регламентом не предусмотрены.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Управления министерства при предоставлении государственной услуги не вправе требовать от граждан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19" w:name="Par205"/>
      <w:bookmarkEnd w:id="19"/>
      <w:r>
        <w:rPr>
          <w:rFonts w:ascii="Calibri" w:hAnsi="Calibri" w:cs="Calibri"/>
        </w:rPr>
        <w:t>Глава 11. ПЕРЕЧЕНЬ ОСНОВАНИЙ ДЛЯ ОТКАЗА В ПРИЕМЕ ЗАЯВЛЕНИЯ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ДОКУМЕНТОВ, НЕОБХОДИМЫХ ДЛЯ ПРЕДОСТАВЛЕНИЯ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Основаниями для отказа в приеме заявления и документов, указанных в </w:t>
      </w:r>
      <w:hyperlink w:anchor="Par182"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(далее - документы), являются: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ненормативной лексики, оскорбительных высказываний, нечитаемых символов либо бессмысленного набора букв;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188"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представление гражданином неполного перечня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обращения гражданина направляет гражданину уведомление об отказе с указанием причин отказа.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гражданином путем личного обращения, должностное лицо управления министерства в случае согласия гражданина устно доводит до сведения гражданина основания отказа в приеме заявления и документов. По просьбе гражданина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обращения гражданина.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Отказ в приеме заявления и документов не препятствует повторному обращению гражданина в порядке, установленном </w:t>
      </w:r>
      <w:hyperlink w:anchor="Par320"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0" w:name="Par218"/>
      <w:bookmarkEnd w:id="20"/>
      <w:r>
        <w:rPr>
          <w:rFonts w:ascii="Calibri" w:hAnsi="Calibri" w:cs="Calibri"/>
        </w:rPr>
        <w:t>Глава 12. ПЕРЕЧЕНЬ ОСНОВАНИЙ ДЛЯ ПРИОСТАНОВЛЕНИЯ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ОТКАЗА</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Основаниями для отказа в предоставлении государственной услуги являются: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гражданина категории граждан, предусмотренной </w:t>
      </w:r>
      <w:hyperlink w:anchor="Par62" w:history="1">
        <w:r>
          <w:rPr>
            <w:rFonts w:ascii="Calibri" w:hAnsi="Calibri" w:cs="Calibri"/>
            <w:color w:val="0000FF"/>
          </w:rPr>
          <w:t>пунктом 4</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опекуна совершеннолетнего недееспособного гражданина на установление отцовства в отношении его подопечного.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Отказ в предоставлении государственной услуги может быть обжалован гражданином в порядке, установленном законодательством.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1" w:name="Par228"/>
      <w:bookmarkEnd w:id="21"/>
      <w:r>
        <w:rPr>
          <w:rFonts w:ascii="Calibri" w:hAnsi="Calibri" w:cs="Calibri"/>
        </w:rPr>
        <w:t>Глава 13. ПЕРЕЧЕНЬ УСЛУГ, КОТОРЫЕ ЯВЛЯЮТСЯ НЕОБХОДИМЫМИ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Необходимые и обязательные услуги для предоставления государственной услуги отсутствуют.</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Перечень услуг, которые являются необходимыми и обязательными для предоставления государственной услуги, законодательством не предусмотрены.</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2" w:name="Par237"/>
      <w:bookmarkEnd w:id="22"/>
      <w:r>
        <w:rPr>
          <w:rFonts w:ascii="Calibri" w:hAnsi="Calibri" w:cs="Calibri"/>
        </w:rPr>
        <w:t>Глава 14. ПОРЯДОК, РАЗМЕР И ОСНОВАНИЯ ПЛАТЫ, ВЗИМАЕМОЙ</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ПРЕДОСТАВЛЕНИИ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Государственная услуга предоставляется гражданину бесплатно.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платы, взимаемой при предоставлении государственной услуги, законодательством не установлены.</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3" w:name="Par243"/>
      <w:bookmarkEnd w:id="23"/>
      <w:r>
        <w:rPr>
          <w:rFonts w:ascii="Calibri" w:hAnsi="Calibri" w:cs="Calibri"/>
        </w:rPr>
        <w:t>Глава 15. ПОРЯДОК, РАЗМЕР И ОСНОВАНИЯ ВЗИМАНИЯ ПЛАТЫ</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Государственная пошлина или иная плата за получение документов в рамках необходимых и обязательных услуг для предоставления государственной услуги уплачивается в соответствии с законодательством.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государственной пошлины или иной платы за получение документов в рамках необходимых и обязательных услуг для предоставления государственной услуги устанавливается в соответствии с законодательством.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4" w:name="Par251"/>
      <w:bookmarkEnd w:id="24"/>
      <w:r>
        <w:rPr>
          <w:rFonts w:ascii="Calibri" w:hAnsi="Calibri" w:cs="Calibri"/>
        </w:rPr>
        <w:t>Глава 16. МАКСИМАЛЬНЫЙ СРОК ОЖИДАНИЯ В ОЧЕРЕДИ ПРИ ПОДАЧЕ</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25" w:name="Par258"/>
      <w:bookmarkEnd w:id="25"/>
      <w:r>
        <w:rPr>
          <w:rFonts w:ascii="Calibri" w:hAnsi="Calibri" w:cs="Calibri"/>
        </w:rPr>
        <w:t>51. Максимальное время ожидания в очереди при подаче гражданином заявления и документов лично не превышает 15 минут.</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высокой нагрузке и превышении установленного </w:t>
      </w:r>
      <w:hyperlink w:anchor="Par258" w:history="1">
        <w:r>
          <w:rPr>
            <w:rFonts w:ascii="Calibri" w:hAnsi="Calibri" w:cs="Calibri"/>
            <w:color w:val="0000FF"/>
          </w:rPr>
          <w:t>пунктом 51</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Максимальное время ожидания в очереди при получении результата предоставления государственной услуги не превышает 15 минут.</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введен </w:t>
      </w:r>
      <w:hyperlink r:id="rId2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6" w:name="Par264"/>
      <w:bookmarkEnd w:id="26"/>
      <w:r>
        <w:rPr>
          <w:rFonts w:ascii="Calibri" w:hAnsi="Calibri" w:cs="Calibri"/>
        </w:rPr>
        <w:t>Глава 17. СРОК И ПОРЯДОК РЕГИСТРАЦИИ ЗАЯВЛЕНИЯ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Максимальное время регистрации заявления о предоставлении государственной услуги составляет 10 минут.</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7" w:name="Par270"/>
      <w:bookmarkEnd w:id="27"/>
      <w:r>
        <w:rPr>
          <w:rFonts w:ascii="Calibri" w:hAnsi="Calibri" w:cs="Calibri"/>
        </w:rPr>
        <w:t>Глава 18. ТРЕБОВАНИЯ К ПОМЕЩЕНИЯМ, В КОТОРЫХ ПРЕДОСТАВЛЯЕТСЯ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Информационные таблички (вывески) размещаются рядом с входом либо на двери входа так, чтобы они были хорошо видны гражданам.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Прием граждан, документов, необходимых для предоставления государственной услуги, осуществляется в кабинетах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для заполнения документов оборудуются информационными стендами, стульями и столами для возможности оформления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28" w:name="Par283"/>
      <w:bookmarkEnd w:id="28"/>
      <w:r>
        <w:rPr>
          <w:rFonts w:ascii="Calibri" w:hAnsi="Calibri" w:cs="Calibri"/>
        </w:rPr>
        <w:t>Глава 19. ПОКАЗАТЕЛИ ДОСТУПНОСТИ И КАЧЕСТВА</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Основными требованиями к качеству рассмотрения обращений граждан являются: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1"/>
        <w:rPr>
          <w:rFonts w:ascii="Calibri" w:hAnsi="Calibri" w:cs="Calibri"/>
        </w:rPr>
      </w:pPr>
      <w:bookmarkStart w:id="29" w:name="Par294"/>
      <w:bookmarkEnd w:id="29"/>
      <w:r>
        <w:rPr>
          <w:rFonts w:ascii="Calibri" w:hAnsi="Calibri" w:cs="Calibri"/>
        </w:rPr>
        <w:t>Раздел III. СОСТАВ, ПОСЛЕДОВАТЕЛЬНОСТЬ И СРОКИ ВЫПОЛНЕНИЯ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30" w:name="Par305"/>
      <w:bookmarkEnd w:id="30"/>
      <w:r>
        <w:rPr>
          <w:rFonts w:ascii="Calibri" w:hAnsi="Calibri" w:cs="Calibri"/>
        </w:rPr>
        <w:t>Глава 20. СОСТАВ И ПОСЛЕДОВАТЕЛЬНОСТЬ</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Предоставление государственной услуги включает в себя следующие административные процедуры: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даче согласия на установление отцовства или об отказе в даче согласия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информирование гражданина о принятом управлением министерства решении;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дача согласия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720"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67(1) введен </w:t>
      </w:r>
      <w:hyperlink r:id="rId2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31" w:name="Par318"/>
      <w:bookmarkEnd w:id="31"/>
      <w:r>
        <w:rPr>
          <w:rFonts w:ascii="Calibri" w:hAnsi="Calibri" w:cs="Calibri"/>
        </w:rPr>
        <w:t>Глава 21. ПРИЕМ, РЕГИСТРАЦИЯ ЗАЯВЛЕНИЯ И ДОКУМЕНТОВ</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32" w:name="Par320"/>
      <w:bookmarkEnd w:id="32"/>
      <w:r>
        <w:rPr>
          <w:rFonts w:ascii="Calibri" w:hAnsi="Calibri" w:cs="Calibri"/>
        </w:rPr>
        <w:t>68. Для получения согласия на установление отцовства гражданин подает в управление министерства по месту жительства (месту пребывания) заявление с приложением документов одним из следующих способов: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должностных лиц многофункциональных центров предоставления государственных и муниципальных услуг.</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Должностное лицо, ответственное за прием и регистрацию заявлений (далее - должностное лицо), устанавливает:</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предусмотренных настоящим Административным регламентом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188"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снимает копии с представленных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необходимости должностное лицо оказывает гражданину помощь в написании заявления.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подачи документов путем личного обращения копии с подлинников документов снимает должностное лицо и удостоверяет их при сверке с подлинниками. Подлинники документов возвращаются представившему их лицу в день их представления.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документов через организации федеральной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регистрируется должностным лицом в журнале регистрации заявлений в день его поступления (получения через организации федеральной почтовой связи), в котором указывается: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регистрационный номер заявления;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принятия заявления и документов, в том числе поступивших через организации федеральной почтовой связи;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данные о гражданине (фамилия, имя и (если имеется) отчество);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места жительства с указанием почтового индекса и телефона;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должностного лица, принявшего заявление.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Днем обращения считается дата регистрации в управлении министерства заявления и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гражданином лично.</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направленного через организации федеральной почтовой связи, не выдается.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заявление и документы поданы в форме электронных документов и подписаны электронной подписью, решение о назначении и выплате или об отказе в выплате принимается в порядке, установленном настоящим Административным регламентом.</w:t>
      </w: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33" w:name="Par347"/>
      <w:bookmarkEnd w:id="33"/>
      <w:r>
        <w:rPr>
          <w:rFonts w:ascii="Calibri" w:hAnsi="Calibri" w:cs="Calibri"/>
        </w:rPr>
        <w:t>77. В случае, если заявление и документы не подписаны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Гражданин в пределах указанного в </w:t>
      </w:r>
      <w:hyperlink w:anchor="Par347" w:history="1">
        <w:r>
          <w:rPr>
            <w:rFonts w:ascii="Calibri" w:hAnsi="Calibri" w:cs="Calibri"/>
            <w:color w:val="0000FF"/>
          </w:rPr>
          <w:t>пункте 77</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Par347" w:history="1">
        <w:r>
          <w:rPr>
            <w:rFonts w:ascii="Calibri" w:hAnsi="Calibri" w:cs="Calibri"/>
            <w:color w:val="0000FF"/>
          </w:rPr>
          <w:t>пунктом 77</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320" w:history="1">
        <w:r>
          <w:rPr>
            <w:rFonts w:ascii="Calibri" w:hAnsi="Calibri" w:cs="Calibri"/>
            <w:color w:val="0000FF"/>
          </w:rPr>
          <w:t>пунктом 68</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Общий срок приема, регистрации заявления и документов составляет не более 30 минут.</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34" w:name="Par355"/>
      <w:bookmarkEnd w:id="34"/>
      <w:r>
        <w:rPr>
          <w:rFonts w:ascii="Calibri" w:hAnsi="Calibri" w:cs="Calibri"/>
        </w:rPr>
        <w:t>Глава 22. ПРИНЯТИЕ РЕШЕНИЯ О ДАЧЕ СОГЛАСИЯ НА УСТАНОВЛЕНИЕ</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ОТЦОВСТВА ИЛИ ОБ ОТКАЗЕ В ДАЧЕ СОГЛАСИЯ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НА УСТАНОВЛЕНИЕ ОТЦОВСТВА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Управление министерства на основании заявления и документов, представленных гражданином, принимает и оформляет одно из решений, предусмотренных </w:t>
      </w:r>
      <w:hyperlink w:anchor="Par165"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течение 3 рабочих дней со дня принятия одного из решений, предусмотренных </w:t>
      </w:r>
      <w:hyperlink w:anchor="Par165" w:history="1">
        <w:r>
          <w:rPr>
            <w:rFonts w:ascii="Calibri" w:hAnsi="Calibri" w:cs="Calibri"/>
            <w:color w:val="0000FF"/>
          </w:rPr>
          <w:t>пунктом 28</w:t>
        </w:r>
      </w:hyperlink>
      <w:r>
        <w:rPr>
          <w:rFonts w:ascii="Calibri" w:hAnsi="Calibri" w:cs="Calibri"/>
        </w:rPr>
        <w:t xml:space="preserve"> настоящего Административного регламента, на гражданина оформляется дело, подлежащее хранению.</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Принятое управлением министерства решение подшивается в дело гражданина в течение 1 рабочего дня со дня его принятия.</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35" w:name="Par363"/>
      <w:bookmarkEnd w:id="35"/>
      <w:r>
        <w:rPr>
          <w:rFonts w:ascii="Calibri" w:hAnsi="Calibri" w:cs="Calibri"/>
        </w:rPr>
        <w:t>Глава 23. ИНФОРМИРОВАНИЕ ГРАЖДАНИНА О ПРИНЯТОМ</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УПРАВЛЕНИЕМ МИНИСТЕРСТВА РЕШЕНИИ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Управление министерства в течение 2 рабочих дней со дня принятия решения о даче согласия на установление отцовства или об отказе в даче согласия на установление отцовства направляет гражданину письменное уведомление о принятом решении. В случае отказа в даче согласия на установление отцовства в уведомлении излагаются его причины.</w:t>
      </w: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36" w:name="Par367"/>
      <w:bookmarkEnd w:id="36"/>
      <w:r>
        <w:rPr>
          <w:rFonts w:ascii="Calibri" w:hAnsi="Calibri" w:cs="Calibri"/>
        </w:rPr>
        <w:t>86. В уведомлении о решении о даче согласия на установление отцовства или об отказе в даче согласия на установление отцовства указывается: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предоставления государственной услуги или отказа в ее предоставлении;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работы управления министерства для получения гражданином согласия на получение отцовства в случае принятия положительного решения.</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37" w:name="Par374"/>
      <w:bookmarkEnd w:id="37"/>
      <w:r>
        <w:rPr>
          <w:rFonts w:ascii="Calibri" w:hAnsi="Calibri" w:cs="Calibri"/>
        </w:rPr>
        <w:t>Глава 24. ДАЧА СОГЛАСИЯ НА УСТАНОВЛЕНИЕ ОТЦОВСТВА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Согласие на установление отцовства оформляется в виде акта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38" w:name="Par377"/>
      <w:bookmarkEnd w:id="38"/>
      <w:r>
        <w:rPr>
          <w:rFonts w:ascii="Calibri" w:hAnsi="Calibri" w:cs="Calibri"/>
        </w:rPr>
        <w:t xml:space="preserve">88. В случае принятия управлением министерства решения о даче согласия на установление отцовства в уведомлении, предусмотренном </w:t>
      </w:r>
      <w:hyperlink w:anchor="Par367" w:history="1">
        <w:r>
          <w:rPr>
            <w:rFonts w:ascii="Calibri" w:hAnsi="Calibri" w:cs="Calibri"/>
            <w:color w:val="0000FF"/>
          </w:rPr>
          <w:t>пунктом 86</w:t>
        </w:r>
      </w:hyperlink>
      <w:r>
        <w:rPr>
          <w:rFonts w:ascii="Calibri" w:hAnsi="Calibri" w:cs="Calibri"/>
        </w:rPr>
        <w:t xml:space="preserve"> настоящего Административного регламента, гражданину предлагается в течение 10 календарных дней явиться в управление министерства и получить согласие на установление отцовства.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гражданина в определенные в пределах графика дни за получением согласия заключение направляется гражданину через организации федеральной почтовой связи не позднее 3 календарных дней по истечении срока, установленного </w:t>
      </w:r>
      <w:hyperlink w:anchor="Par377" w:history="1">
        <w:r>
          <w:rPr>
            <w:rFonts w:ascii="Calibri" w:hAnsi="Calibri" w:cs="Calibri"/>
            <w:color w:val="0000FF"/>
          </w:rPr>
          <w:t>пунктом 88</w:t>
        </w:r>
      </w:hyperlink>
      <w:r>
        <w:rPr>
          <w:rFonts w:ascii="Calibri" w:hAnsi="Calibri" w:cs="Calibri"/>
        </w:rPr>
        <w:t xml:space="preserve"> настоящего Административного регламента.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1"/>
        <w:rPr>
          <w:rFonts w:ascii="Calibri" w:hAnsi="Calibri" w:cs="Calibri"/>
        </w:rPr>
      </w:pPr>
      <w:bookmarkStart w:id="39" w:name="Par380"/>
      <w:bookmarkEnd w:id="39"/>
      <w:r>
        <w:rPr>
          <w:rFonts w:ascii="Calibri" w:hAnsi="Calibri" w:cs="Calibri"/>
        </w:rPr>
        <w:t>Раздел IV. ФОРМЫ КОНТРОЛЯ ЗА ИСПОЛНЕНИЕМ</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40" w:name="Par386"/>
      <w:bookmarkEnd w:id="40"/>
      <w:r>
        <w:rPr>
          <w:rFonts w:ascii="Calibri" w:hAnsi="Calibri" w:cs="Calibri"/>
        </w:rPr>
        <w:t>Глава 25. ПОРЯДОК ОСУЩЕСТВЛЕНИЯ ТЕКУЩЕГО КОНТРОЛЯ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ИСПОЛНИТЕЛЬНЫМИ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Основными задачами текущего контроля являются: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w:t>
      </w:r>
      <w:r>
        <w:rPr>
          <w:rFonts w:ascii="Calibri" w:hAnsi="Calibri" w:cs="Calibri"/>
        </w:rPr>
        <w:lastRenderedPageBreak/>
        <w:t>отчетов должностных лиц управления министерства, а также рассмотрение жалоб граждан.</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осуществляется постоянно.</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41" w:name="Par401"/>
      <w:bookmarkEnd w:id="41"/>
      <w:r>
        <w:rPr>
          <w:rFonts w:ascii="Calibri" w:hAnsi="Calibri" w:cs="Calibri"/>
        </w:rPr>
        <w:t>Глава 26. ПОРЯДОК И ПЕРИОДИЧНОСТЬ ОСУЩЕСТВЛЕНИЯ ПЛАНОВЫХ</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Проверки за порядком предоставления государственной услуги бывают плановыми и внеплановыми.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42" w:name="Par411"/>
      <w:bookmarkEnd w:id="42"/>
      <w:r>
        <w:rPr>
          <w:rFonts w:ascii="Calibri" w:hAnsi="Calibri" w:cs="Calibri"/>
        </w:rPr>
        <w:t>Глава 27. ОТВЕТСТВЕННОСТЬ ДОЛЖНОСТНЫХ ЛИЦ ИСПОЛНИТЕЛЬНОГО</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43" w:name="Par419"/>
      <w:bookmarkEnd w:id="43"/>
      <w:r>
        <w:rPr>
          <w:rFonts w:ascii="Calibri" w:hAnsi="Calibri" w:cs="Calibri"/>
        </w:rPr>
        <w:t>Глава 28. ПОЛОЖЕНИЯ, ХАРАКТЕРИЗУЮЩИЕ ТРЕБОВАНИЯ К ПОРЯДКУ</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Контроль за предоставлением государственной услуги может осуществляться в том числе со стороны граждан, их объединений и организаций.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1"/>
        <w:rPr>
          <w:rFonts w:ascii="Calibri" w:hAnsi="Calibri" w:cs="Calibri"/>
        </w:rPr>
      </w:pPr>
      <w:bookmarkStart w:id="44" w:name="Par426"/>
      <w:bookmarkEnd w:id="44"/>
      <w:r>
        <w:rPr>
          <w:rFonts w:ascii="Calibri" w:hAnsi="Calibri" w:cs="Calibri"/>
        </w:rPr>
        <w:t>Раздел V. ДОСУДЕБНЫЙ (ВНЕСУДЕБНЫЙ) ПОРЯДОК ОБЖАЛОВАНИЯ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3F0336" w:rsidRDefault="003F0336">
      <w:pPr>
        <w:widowControl w:val="0"/>
        <w:autoSpaceDE w:val="0"/>
        <w:autoSpaceDN w:val="0"/>
        <w:adjustRightInd w:val="0"/>
        <w:spacing w:after="0" w:line="240" w:lineRule="auto"/>
        <w:jc w:val="center"/>
        <w:rPr>
          <w:rFonts w:ascii="Calibri" w:hAnsi="Calibri" w:cs="Calibri"/>
        </w:rPr>
      </w:pP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334-мпр)</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outlineLvl w:val="2"/>
        <w:rPr>
          <w:rFonts w:ascii="Calibri" w:hAnsi="Calibri" w:cs="Calibri"/>
        </w:rPr>
      </w:pPr>
      <w:bookmarkStart w:id="45" w:name="Par435"/>
      <w:bookmarkEnd w:id="45"/>
      <w:r>
        <w:rPr>
          <w:rFonts w:ascii="Calibri" w:hAnsi="Calibri" w:cs="Calibri"/>
        </w:rPr>
        <w:t>Глава 29. ОБЖАЛОВАНИЕ РЕШЕНИЙ И ДЕЙСТВИЙ (БЕЗДЕЙСТВИЯ)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ЛИЦ УПРАВЛЕНИЯ МИНИСТЕРСТВА</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98(1). Информацию о порядке подачи и рассмотрения жалобы граждане (их представители) могут получить:</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98(1) введен </w:t>
      </w:r>
      <w:hyperlink r:id="rId3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Гражданин (его представитель) может обратиться с жалобой, в том числе в следующих случаях:</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Жалоба может быть подана в письменной форме на бумажном носителе, в электронной форме одним из следующих способов:</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личном приеме обратившийся гражданин предъявляет документ, удостоверяющий его личность.</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Жалоба должна содержать:</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 рассмотрении жалобы: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w:t>
      </w:r>
      <w:r>
        <w:rPr>
          <w:rFonts w:ascii="Calibri" w:hAnsi="Calibri" w:cs="Calibri"/>
        </w:rPr>
        <w:lastRenderedPageBreak/>
        <w:t>гражданина, направившего жалобу, о переадресации жалобы.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Основания приостановления рассмотрения жалобы, направленной в министерство, не предусмотрены.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Случаи, в которых ответ на жалобу не дается: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3F0336" w:rsidRDefault="003F0336">
      <w:pPr>
        <w:widowControl w:val="0"/>
        <w:autoSpaceDE w:val="0"/>
        <w:autoSpaceDN w:val="0"/>
        <w:adjustRightInd w:val="0"/>
        <w:spacing w:after="0" w:line="240" w:lineRule="auto"/>
        <w:ind w:firstLine="540"/>
        <w:jc w:val="both"/>
        <w:rPr>
          <w:rFonts w:ascii="Calibri" w:hAnsi="Calibri" w:cs="Calibri"/>
        </w:rPr>
      </w:pPr>
      <w:bookmarkStart w:id="46" w:name="Par487"/>
      <w:bookmarkEnd w:id="46"/>
      <w:r>
        <w:rPr>
          <w:rFonts w:ascii="Calibri" w:hAnsi="Calibri" w:cs="Calibri"/>
        </w:rPr>
        <w:t>111. По результатам рассмотрения жалобы министерство принимает одно из следующих решений:</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Не позднее дня, следующего за днем принятия решения, указанного в </w:t>
      </w:r>
      <w:hyperlink w:anchor="Par487" w:history="1">
        <w:r>
          <w:rPr>
            <w:rFonts w:ascii="Calibri" w:hAnsi="Calibri" w:cs="Calibri"/>
            <w:color w:val="0000FF"/>
          </w:rPr>
          <w:t>пункте 111</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 ответе по результатам рассмотрения жалобы указываются: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Основаниями отказа в удовлетворении жалобы являются:</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114(1). Решение, принятое по результатам рассмотрения жалобы, может быть обжаловано в порядке, установленном законодательством.</w:t>
      </w:r>
    </w:p>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114(1) введен </w:t>
      </w:r>
      <w:hyperlink r:id="rId3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3F0336" w:rsidRDefault="003F03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Исполняющий обязанности министра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right"/>
        <w:outlineLvl w:val="1"/>
        <w:rPr>
          <w:rFonts w:ascii="Calibri" w:hAnsi="Calibri" w:cs="Calibri"/>
        </w:rPr>
      </w:pPr>
      <w:bookmarkStart w:id="47" w:name="Par517"/>
      <w:bookmarkEnd w:id="47"/>
      <w:r>
        <w:rPr>
          <w:rFonts w:ascii="Calibri" w:hAnsi="Calibri" w:cs="Calibri"/>
        </w:rPr>
        <w:t>Приложение 1</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лица, достигшего возраста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восемнадцати лет, признанного</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судом недееспособным"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rPr>
          <w:rFonts w:ascii="Calibri" w:hAnsi="Calibri" w:cs="Calibri"/>
        </w:rPr>
      </w:pPr>
      <w:bookmarkStart w:id="48" w:name="Par525"/>
      <w:bookmarkEnd w:id="48"/>
      <w:r>
        <w:rPr>
          <w:rFonts w:ascii="Calibri" w:hAnsi="Calibri" w:cs="Calibri"/>
        </w:rPr>
        <w:t>ТЕРРИТОРИАЛЬНЫЕ ПОДРАЗДЕЛЕНИЯ (УПРАВЛЕНИЯ)</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СОЦИАЛЬНОГО РАЗВИТИЯ, ОПЕКИ И ПОПЕЧИТЕЛЬСТВА</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3F0336" w:rsidRDefault="003F0336">
      <w:pPr>
        <w:widowControl w:val="0"/>
        <w:autoSpaceDE w:val="0"/>
        <w:autoSpaceDN w:val="0"/>
        <w:adjustRightInd w:val="0"/>
        <w:spacing w:after="0" w:line="240" w:lineRule="auto"/>
        <w:jc w:val="center"/>
        <w:rPr>
          <w:rFonts w:ascii="Calibri" w:hAnsi="Calibri" w:cs="Calibri"/>
        </w:rPr>
        <w:sectPr w:rsidR="003F0336" w:rsidSect="00811495">
          <w:pgSz w:w="11906" w:h="16838"/>
          <w:pgMar w:top="1134" w:right="850" w:bottom="1134" w:left="1701" w:header="708" w:footer="708" w:gutter="0"/>
          <w:cols w:space="708"/>
          <w:docGrid w:linePitch="360"/>
        </w:sectPr>
      </w:pPr>
    </w:p>
    <w:p w:rsidR="003F0336" w:rsidRDefault="003F0336">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664011, Иркутская область, г. Иркутск, ул. Карла Маркса, 37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(3952) 217-284, 203-907</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Тимирязева,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пер. Комсомольский, д. 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 3-</w:t>
            </w:r>
            <w:r>
              <w:rPr>
                <w:rFonts w:ascii="Calibri" w:hAnsi="Calibri" w:cs="Calibri"/>
              </w:rPr>
              <w:lastRenderedPageBreak/>
              <w:t>13-78, 3-22-44</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Заларинский район, 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666504, Иркутская область, Казачинско-Ленский район, п. Магистральный, ул. Ленина,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дом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Пенкальского, 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665904, Иркутская область, г. </w:t>
            </w:r>
            <w:r>
              <w:rPr>
                <w:rFonts w:ascii="Calibri" w:hAnsi="Calibri" w:cs="Calibri"/>
              </w:rPr>
              <w:lastRenderedPageBreak/>
              <w:t>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lastRenderedPageBreak/>
              <w:t>(39544) 52133</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665000,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Усолье-Сибирское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665613, Иркутская область, п. Чунский, ул. Комарова,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Южная,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lastRenderedPageBreak/>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w:t>
            </w:r>
          </w:p>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 г. Тулун, а/я-10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669200, Иркутская область, Осинский р-н, с. Оса, ул. Свердлова, 59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п. Бохан, ул. Школьная,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3F0336">
        <w:trPr>
          <w:trHeight w:val="50"/>
        </w:trPr>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п. Новонукутск, ул. Гагарина,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336" w:rsidRDefault="003F0336">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right"/>
        <w:outlineLvl w:val="1"/>
        <w:rPr>
          <w:rFonts w:ascii="Calibri" w:hAnsi="Calibri" w:cs="Calibri"/>
        </w:rPr>
      </w:pPr>
      <w:bookmarkStart w:id="49" w:name="Par646"/>
      <w:bookmarkEnd w:id="49"/>
      <w:r>
        <w:rPr>
          <w:rFonts w:ascii="Calibri" w:hAnsi="Calibri" w:cs="Calibri"/>
        </w:rPr>
        <w:t>Приложение 2</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"Дача согласия на установление отцовства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лица, достигшего возраста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восемнадцати лет, признанного</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судом недееспособным"</w:t>
      </w:r>
    </w:p>
    <w:p w:rsidR="003F0336" w:rsidRDefault="003F0336">
      <w:pPr>
        <w:widowControl w:val="0"/>
        <w:autoSpaceDE w:val="0"/>
        <w:autoSpaceDN w:val="0"/>
        <w:adjustRightInd w:val="0"/>
        <w:spacing w:after="0" w:line="240" w:lineRule="auto"/>
        <w:jc w:val="right"/>
        <w:rPr>
          <w:rFonts w:ascii="Calibri" w:hAnsi="Calibri" w:cs="Calibri"/>
        </w:rPr>
        <w:sectPr w:rsidR="003F0336">
          <w:pgSz w:w="16838" w:h="11905" w:orient="landscape"/>
          <w:pgMar w:top="1701" w:right="1134" w:bottom="850" w:left="1134" w:header="720" w:footer="720" w:gutter="0"/>
          <w:cols w:space="720"/>
          <w:noEndnote/>
        </w:sect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pStyle w:val="ConsPlusNonformat"/>
      </w:pPr>
      <w:r>
        <w:t xml:space="preserve">                                         Начальнику управления министерства</w:t>
      </w:r>
    </w:p>
    <w:p w:rsidR="003F0336" w:rsidRDefault="003F0336">
      <w:pPr>
        <w:pStyle w:val="ConsPlusNonformat"/>
      </w:pPr>
      <w:r>
        <w:t xml:space="preserve">                                         социального   развития,   опеки  и</w:t>
      </w:r>
    </w:p>
    <w:p w:rsidR="003F0336" w:rsidRDefault="003F0336">
      <w:pPr>
        <w:pStyle w:val="ConsPlusNonformat"/>
      </w:pPr>
      <w:r>
        <w:t xml:space="preserve">                                         попечительства  Иркутской  области</w:t>
      </w:r>
    </w:p>
    <w:p w:rsidR="003F0336" w:rsidRDefault="003F0336">
      <w:pPr>
        <w:pStyle w:val="ConsPlusNonformat"/>
      </w:pPr>
      <w:r>
        <w:t xml:space="preserve">                                         по   опеке   и  попечительству  по</w:t>
      </w:r>
    </w:p>
    <w:p w:rsidR="003F0336" w:rsidRDefault="003F0336">
      <w:pPr>
        <w:pStyle w:val="ConsPlusNonformat"/>
      </w:pPr>
      <w:r>
        <w:t xml:space="preserve">                                         __________________________________</w:t>
      </w:r>
    </w:p>
    <w:p w:rsidR="003F0336" w:rsidRDefault="003F0336">
      <w:pPr>
        <w:pStyle w:val="ConsPlusNonformat"/>
      </w:pPr>
      <w:r>
        <w:t xml:space="preserve">                                         __________________________________</w:t>
      </w:r>
    </w:p>
    <w:p w:rsidR="003F0336" w:rsidRDefault="003F0336">
      <w:pPr>
        <w:pStyle w:val="ConsPlusNonformat"/>
      </w:pPr>
      <w:r>
        <w:t xml:space="preserve">                                           (фамилия, имя и (если имеется)</w:t>
      </w:r>
    </w:p>
    <w:p w:rsidR="003F0336" w:rsidRDefault="003F0336">
      <w:pPr>
        <w:pStyle w:val="ConsPlusNonformat"/>
      </w:pPr>
      <w:r>
        <w:t xml:space="preserve">                                           отчество начальника управления)</w:t>
      </w:r>
    </w:p>
    <w:p w:rsidR="003F0336" w:rsidRDefault="003F0336">
      <w:pPr>
        <w:pStyle w:val="ConsPlusNonformat"/>
      </w:pPr>
    </w:p>
    <w:p w:rsidR="003F0336" w:rsidRDefault="003F0336">
      <w:pPr>
        <w:pStyle w:val="ConsPlusNonformat"/>
      </w:pPr>
      <w:r>
        <w:t xml:space="preserve">                                         от ______________________________,</w:t>
      </w:r>
    </w:p>
    <w:p w:rsidR="003F0336" w:rsidRDefault="003F0336">
      <w:pPr>
        <w:pStyle w:val="ConsPlusNonformat"/>
      </w:pPr>
      <w:r>
        <w:t xml:space="preserve">                                             (фамилия, имя и (если имеется)</w:t>
      </w:r>
    </w:p>
    <w:p w:rsidR="003F0336" w:rsidRDefault="003F0336">
      <w:pPr>
        <w:pStyle w:val="ConsPlusNonformat"/>
      </w:pPr>
      <w:r>
        <w:t xml:space="preserve">                                                отчество, год рождения)</w:t>
      </w:r>
    </w:p>
    <w:p w:rsidR="003F0336" w:rsidRDefault="003F0336">
      <w:pPr>
        <w:pStyle w:val="ConsPlusNonformat"/>
      </w:pPr>
    </w:p>
    <w:p w:rsidR="003F0336" w:rsidRDefault="003F0336">
      <w:pPr>
        <w:pStyle w:val="ConsPlusNonformat"/>
      </w:pPr>
      <w:r>
        <w:t xml:space="preserve">                                         проживающего по адресу: __________</w:t>
      </w:r>
    </w:p>
    <w:p w:rsidR="003F0336" w:rsidRDefault="003F0336">
      <w:pPr>
        <w:pStyle w:val="ConsPlusNonformat"/>
      </w:pPr>
      <w:r>
        <w:t xml:space="preserve">                                         _________________________________,</w:t>
      </w:r>
    </w:p>
    <w:p w:rsidR="003F0336" w:rsidRDefault="003F0336">
      <w:pPr>
        <w:pStyle w:val="ConsPlusNonformat"/>
      </w:pPr>
      <w:r>
        <w:t xml:space="preserve">                                         имеющего   регистрацию   по  месту</w:t>
      </w:r>
    </w:p>
    <w:p w:rsidR="003F0336" w:rsidRDefault="003F0336">
      <w:pPr>
        <w:pStyle w:val="ConsPlusNonformat"/>
      </w:pPr>
      <w:r>
        <w:t xml:space="preserve">                                         жительства по адресу: ____________</w:t>
      </w:r>
    </w:p>
    <w:p w:rsidR="003F0336" w:rsidRDefault="003F0336">
      <w:pPr>
        <w:pStyle w:val="ConsPlusNonformat"/>
      </w:pPr>
      <w:r>
        <w:t xml:space="preserve">                                         _________________________________,</w:t>
      </w:r>
    </w:p>
    <w:p w:rsidR="003F0336" w:rsidRDefault="003F0336">
      <w:pPr>
        <w:pStyle w:val="ConsPlusNonformat"/>
      </w:pPr>
      <w:r>
        <w:t xml:space="preserve">                                         паспорт: ________________________,</w:t>
      </w:r>
    </w:p>
    <w:p w:rsidR="003F0336" w:rsidRDefault="003F0336">
      <w:pPr>
        <w:pStyle w:val="ConsPlusNonformat"/>
      </w:pPr>
      <w:r>
        <w:t xml:space="preserve">                                                    (серия, номер, кем,</w:t>
      </w:r>
    </w:p>
    <w:p w:rsidR="003F0336" w:rsidRDefault="003F0336">
      <w:pPr>
        <w:pStyle w:val="ConsPlusNonformat"/>
      </w:pPr>
      <w:r>
        <w:t xml:space="preserve">                                                         когда выдан)</w:t>
      </w:r>
    </w:p>
    <w:p w:rsidR="003F0336" w:rsidRDefault="003F0336">
      <w:pPr>
        <w:pStyle w:val="ConsPlusNonformat"/>
      </w:pPr>
    </w:p>
    <w:p w:rsidR="003F0336" w:rsidRDefault="003F0336">
      <w:pPr>
        <w:pStyle w:val="ConsPlusNonformat"/>
      </w:pPr>
      <w:r>
        <w:t xml:space="preserve">                                         телефон домашний: _______________,</w:t>
      </w:r>
    </w:p>
    <w:p w:rsidR="003F0336" w:rsidRDefault="003F0336">
      <w:pPr>
        <w:pStyle w:val="ConsPlusNonformat"/>
      </w:pPr>
      <w:r>
        <w:t xml:space="preserve">                                         телефон рабочий: ________________,</w:t>
      </w:r>
    </w:p>
    <w:p w:rsidR="003F0336" w:rsidRDefault="003F0336">
      <w:pPr>
        <w:pStyle w:val="ConsPlusNonformat"/>
      </w:pPr>
      <w:r>
        <w:t xml:space="preserve">                                         телефон сотовый: ________________.</w:t>
      </w:r>
    </w:p>
    <w:p w:rsidR="003F0336" w:rsidRDefault="003F0336">
      <w:pPr>
        <w:pStyle w:val="ConsPlusNonformat"/>
      </w:pPr>
    </w:p>
    <w:p w:rsidR="003F0336" w:rsidRDefault="003F0336">
      <w:pPr>
        <w:pStyle w:val="ConsPlusNonformat"/>
      </w:pPr>
      <w:bookmarkStart w:id="50" w:name="Par680"/>
      <w:bookmarkEnd w:id="50"/>
      <w:r>
        <w:t xml:space="preserve">                                 ЗАЯВЛЕНИЕ</w:t>
      </w:r>
    </w:p>
    <w:p w:rsidR="003F0336" w:rsidRDefault="003F0336">
      <w:pPr>
        <w:pStyle w:val="ConsPlusNonformat"/>
      </w:pPr>
    </w:p>
    <w:p w:rsidR="003F0336" w:rsidRDefault="003F0336">
      <w:pPr>
        <w:pStyle w:val="ConsPlusNonformat"/>
      </w:pPr>
      <w:r>
        <w:t xml:space="preserve">    Прошу   дать   согласие  на  установление  отцовства  в  отношении  гр.</w:t>
      </w:r>
    </w:p>
    <w:p w:rsidR="003F0336" w:rsidRDefault="003F0336">
      <w:pPr>
        <w:pStyle w:val="ConsPlusNonformat"/>
      </w:pPr>
      <w:r>
        <w:t>__________________________________________________________________________,</w:t>
      </w:r>
    </w:p>
    <w:p w:rsidR="003F0336" w:rsidRDefault="003F0336">
      <w:pPr>
        <w:pStyle w:val="ConsPlusNonformat"/>
      </w:pPr>
      <w:r>
        <w:t xml:space="preserve">                 (фамилия, имя и (если имеется) отчество,</w:t>
      </w:r>
    </w:p>
    <w:p w:rsidR="003F0336" w:rsidRDefault="003F0336">
      <w:pPr>
        <w:pStyle w:val="ConsPlusNonformat"/>
      </w:pPr>
      <w:r>
        <w:t xml:space="preserve">                 дата рождения недееспособного гражданина)</w:t>
      </w:r>
    </w:p>
    <w:p w:rsidR="003F0336" w:rsidRDefault="003F0336">
      <w:pPr>
        <w:pStyle w:val="ConsPlusNonformat"/>
      </w:pPr>
    </w:p>
    <w:p w:rsidR="003F0336" w:rsidRDefault="003F0336">
      <w:pPr>
        <w:pStyle w:val="ConsPlusNonformat"/>
      </w:pPr>
      <w:r>
        <w:t>признанного недееспособным решением __________________________ от ________,</w:t>
      </w:r>
    </w:p>
    <w:p w:rsidR="003F0336" w:rsidRDefault="003F0336">
      <w:pPr>
        <w:pStyle w:val="ConsPlusNonformat"/>
      </w:pPr>
      <w:r>
        <w:t xml:space="preserve">                                    (полное наименование суда)      (дата)</w:t>
      </w:r>
    </w:p>
    <w:p w:rsidR="003F0336" w:rsidRDefault="003F0336">
      <w:pPr>
        <w:pStyle w:val="ConsPlusNonformat"/>
      </w:pPr>
    </w:p>
    <w:p w:rsidR="003F0336" w:rsidRDefault="003F0336">
      <w:pPr>
        <w:pStyle w:val="ConsPlusNonformat"/>
      </w:pPr>
      <w:r>
        <w:t>имеющего регистрацию по месту жительства по адресу: ______________________.</w:t>
      </w:r>
    </w:p>
    <w:p w:rsidR="003F0336" w:rsidRDefault="003F0336">
      <w:pPr>
        <w:pStyle w:val="ConsPlusNonformat"/>
      </w:pPr>
      <w:r>
        <w:t xml:space="preserve">    Документы,  необходимые  для  дачи  согласия на установление отцовства,</w:t>
      </w:r>
    </w:p>
    <w:p w:rsidR="003F0336" w:rsidRDefault="003F0336">
      <w:pPr>
        <w:pStyle w:val="ConsPlusNonformat"/>
      </w:pPr>
      <w:r>
        <w:t>прилагаю:</w:t>
      </w:r>
    </w:p>
    <w:p w:rsidR="003F0336" w:rsidRDefault="003F0336">
      <w:pPr>
        <w:pStyle w:val="ConsPlusNonformat"/>
      </w:pPr>
      <w:r>
        <w:t xml:space="preserve">    1.</w:t>
      </w:r>
    </w:p>
    <w:p w:rsidR="003F0336" w:rsidRDefault="003F0336">
      <w:pPr>
        <w:pStyle w:val="ConsPlusNonformat"/>
      </w:pPr>
      <w:r>
        <w:t xml:space="preserve">    2.</w:t>
      </w:r>
    </w:p>
    <w:p w:rsidR="003F0336" w:rsidRDefault="003F0336">
      <w:pPr>
        <w:pStyle w:val="ConsPlusNonformat"/>
      </w:pPr>
      <w:r>
        <w:t xml:space="preserve">    Я, ___________________________________________________________________,</w:t>
      </w:r>
    </w:p>
    <w:p w:rsidR="003F0336" w:rsidRDefault="003F0336">
      <w:pPr>
        <w:pStyle w:val="ConsPlusNonformat"/>
      </w:pPr>
      <w:r>
        <w:t>предупрежден об ответственности за недостоверность сведений, содержащихся в</w:t>
      </w:r>
    </w:p>
    <w:p w:rsidR="003F0336" w:rsidRDefault="003F0336">
      <w:pPr>
        <w:pStyle w:val="ConsPlusNonformat"/>
      </w:pPr>
      <w:r>
        <w:t>представленных документах, с обработкой своих персональных данных согласен.</w:t>
      </w:r>
    </w:p>
    <w:p w:rsidR="003F0336" w:rsidRDefault="003F0336">
      <w:pPr>
        <w:pStyle w:val="ConsPlusNonformat"/>
      </w:pPr>
      <w:r>
        <w:t>____________ ____________________ _________________________________________</w:t>
      </w:r>
    </w:p>
    <w:p w:rsidR="003F0336" w:rsidRDefault="003F0336">
      <w:pPr>
        <w:pStyle w:val="ConsPlusNonformat"/>
      </w:pPr>
      <w:r>
        <w:t xml:space="preserve">   (дата)    (подпись гражданина)      (фамилия, имя и (если имеется)</w:t>
      </w:r>
    </w:p>
    <w:p w:rsidR="003F0336" w:rsidRDefault="003F0336">
      <w:pPr>
        <w:pStyle w:val="ConsPlusNonformat"/>
      </w:pPr>
      <w:r>
        <w:t xml:space="preserve">                                             отчество гражданина)</w:t>
      </w:r>
    </w:p>
    <w:p w:rsidR="003F0336" w:rsidRDefault="003F0336">
      <w:pPr>
        <w:pStyle w:val="ConsPlusNonformat"/>
      </w:pPr>
    </w:p>
    <w:p w:rsidR="003F0336" w:rsidRDefault="003F0336">
      <w:pPr>
        <w:pStyle w:val="ConsPlusNonformat"/>
      </w:pPr>
      <w:bookmarkStart w:id="51" w:name="Par702"/>
      <w:bookmarkEnd w:id="51"/>
      <w:r>
        <w:t xml:space="preserve">                           Расписка-уведомление</w:t>
      </w:r>
    </w:p>
    <w:p w:rsidR="003F0336" w:rsidRDefault="003F0336">
      <w:pPr>
        <w:pStyle w:val="ConsPlusNonformat"/>
      </w:pPr>
    </w:p>
    <w:p w:rsidR="003F0336" w:rsidRDefault="003F0336">
      <w:pPr>
        <w:pStyle w:val="ConsPlusNonformat"/>
      </w:pPr>
      <w:r>
        <w:t>Документы __________________________ приняты "____" _____________ ______ г.</w:t>
      </w:r>
    </w:p>
    <w:p w:rsidR="003F0336" w:rsidRDefault="003F0336">
      <w:pPr>
        <w:pStyle w:val="ConsPlusNonformat"/>
      </w:pPr>
      <w:r>
        <w:t>Регистрационный N ___________.</w:t>
      </w:r>
    </w:p>
    <w:p w:rsidR="003F0336" w:rsidRDefault="003F0336">
      <w:pPr>
        <w:pStyle w:val="ConsPlusNonformat"/>
      </w:pPr>
      <w:r>
        <w:t>Подпись лица, принявшего документы ________________________________________</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right"/>
        <w:outlineLvl w:val="1"/>
        <w:rPr>
          <w:rFonts w:ascii="Calibri" w:hAnsi="Calibri" w:cs="Calibri"/>
        </w:rPr>
      </w:pPr>
      <w:bookmarkStart w:id="52" w:name="Par712"/>
      <w:bookmarkEnd w:id="52"/>
      <w:r>
        <w:rPr>
          <w:rFonts w:ascii="Calibri" w:hAnsi="Calibri" w:cs="Calibri"/>
        </w:rPr>
        <w:t>Приложение 3</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"Дача согласия на установление отцовства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 отношении лица, достигшего возраста</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восемнадцати лет, признанного</w:t>
      </w:r>
    </w:p>
    <w:p w:rsidR="003F0336" w:rsidRDefault="003F0336">
      <w:pPr>
        <w:widowControl w:val="0"/>
        <w:autoSpaceDE w:val="0"/>
        <w:autoSpaceDN w:val="0"/>
        <w:adjustRightInd w:val="0"/>
        <w:spacing w:after="0" w:line="240" w:lineRule="auto"/>
        <w:jc w:val="right"/>
        <w:rPr>
          <w:rFonts w:ascii="Calibri" w:hAnsi="Calibri" w:cs="Calibri"/>
        </w:rPr>
      </w:pPr>
      <w:r>
        <w:rPr>
          <w:rFonts w:ascii="Calibri" w:hAnsi="Calibri" w:cs="Calibri"/>
        </w:rPr>
        <w:t>судом недееспособным"</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center"/>
        <w:rPr>
          <w:rFonts w:ascii="Calibri" w:hAnsi="Calibri" w:cs="Calibri"/>
        </w:rPr>
      </w:pPr>
      <w:bookmarkStart w:id="53" w:name="Par720"/>
      <w:bookmarkEnd w:id="53"/>
      <w:r>
        <w:rPr>
          <w:rFonts w:ascii="Calibri" w:hAnsi="Calibri" w:cs="Calibri"/>
        </w:rPr>
        <w:t>БЛОК-СХЕМА</w:t>
      </w:r>
    </w:p>
    <w:p w:rsidR="003F0336" w:rsidRDefault="003F033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pStyle w:val="ConsPlusNonformat"/>
      </w:pPr>
      <w:r>
        <w:t xml:space="preserve">                  ┌───────────────────────────┐</w:t>
      </w:r>
    </w:p>
    <w:p w:rsidR="003F0336" w:rsidRDefault="003F0336">
      <w:pPr>
        <w:pStyle w:val="ConsPlusNonformat"/>
      </w:pPr>
      <w:r>
        <w:t xml:space="preserve">                  │    Подача заявления и     │</w:t>
      </w:r>
    </w:p>
    <w:p w:rsidR="003F0336" w:rsidRDefault="003F0336">
      <w:pPr>
        <w:pStyle w:val="ConsPlusNonformat"/>
      </w:pPr>
      <w:r>
        <w:t xml:space="preserve">        ┌─────────┤        документов         ├───────────┐</w:t>
      </w:r>
    </w:p>
    <w:p w:rsidR="003F0336" w:rsidRDefault="003F0336">
      <w:pPr>
        <w:pStyle w:val="ConsPlusNonformat"/>
      </w:pPr>
      <w:r>
        <w:t xml:space="preserve">        │         └──────────────┬────────────┘           │</w:t>
      </w:r>
    </w:p>
    <w:p w:rsidR="003F0336" w:rsidRDefault="003F0336">
      <w:pPr>
        <w:pStyle w:val="ConsPlusNonformat"/>
      </w:pPr>
      <w:r>
        <w:t xml:space="preserve">        │                        │                        │</w:t>
      </w:r>
    </w:p>
    <w:p w:rsidR="003F0336" w:rsidRDefault="003F0336">
      <w:pPr>
        <w:pStyle w:val="ConsPlusNonformat"/>
      </w:pPr>
      <w:r>
        <w:t xml:space="preserve">       \/                       \/                       \/</w:t>
      </w:r>
    </w:p>
    <w:p w:rsidR="003F0336" w:rsidRDefault="003F0336">
      <w:pPr>
        <w:pStyle w:val="ConsPlusNonformat"/>
      </w:pPr>
      <w:r>
        <w:t xml:space="preserve"> ┌────────────────┐    ┌─────────────────┐    ┌───────────────────┐</w:t>
      </w:r>
    </w:p>
    <w:p w:rsidR="003F0336" w:rsidRDefault="003F0336">
      <w:pPr>
        <w:pStyle w:val="ConsPlusNonformat"/>
      </w:pPr>
      <w:r>
        <w:t xml:space="preserve"> │ Путем личного  │    │Через организации│    │      В форме      │</w:t>
      </w:r>
    </w:p>
    <w:p w:rsidR="003F0336" w:rsidRDefault="003F0336">
      <w:pPr>
        <w:pStyle w:val="ConsPlusNonformat"/>
      </w:pPr>
      <w:r>
        <w:t xml:space="preserve"> │   обращения    │    │   федеральной   │    │   электронного    │</w:t>
      </w:r>
    </w:p>
    <w:p w:rsidR="003F0336" w:rsidRDefault="003F0336">
      <w:pPr>
        <w:pStyle w:val="ConsPlusNonformat"/>
      </w:pPr>
      <w:r>
        <w:t xml:space="preserve"> │                │    │ почтовой связи  │    │     документа     │</w:t>
      </w:r>
    </w:p>
    <w:p w:rsidR="003F0336" w:rsidRDefault="003F0336">
      <w:pPr>
        <w:pStyle w:val="ConsPlusNonformat"/>
      </w:pPr>
      <w:r>
        <w:t xml:space="preserve"> └──────┬─────────┘    └─────────┬───────┘    └───────────┬───────┘</w:t>
      </w:r>
    </w:p>
    <w:p w:rsidR="003F0336" w:rsidRDefault="003F0336">
      <w:pPr>
        <w:pStyle w:val="ConsPlusNonformat"/>
      </w:pPr>
      <w:r>
        <w:t xml:space="preserve">        │                        │                        │</w:t>
      </w:r>
    </w:p>
    <w:p w:rsidR="003F0336" w:rsidRDefault="003F0336">
      <w:pPr>
        <w:pStyle w:val="ConsPlusNonformat"/>
      </w:pPr>
      <w:r>
        <w:t xml:space="preserve">        │                       \/                        │</w:t>
      </w:r>
    </w:p>
    <w:p w:rsidR="003F0336" w:rsidRDefault="003F0336">
      <w:pPr>
        <w:pStyle w:val="ConsPlusNonformat"/>
      </w:pPr>
      <w:r>
        <w:t xml:space="preserve">        │         ┌───────────────────────────┐           │</w:t>
      </w:r>
    </w:p>
    <w:p w:rsidR="003F0336" w:rsidRDefault="003F0336">
      <w:pPr>
        <w:pStyle w:val="ConsPlusNonformat"/>
      </w:pPr>
      <w:r>
        <w:t xml:space="preserve">        └────────&gt;│    Прием, регистрация     │&lt;──────────┘</w:t>
      </w:r>
    </w:p>
    <w:p w:rsidR="003F0336" w:rsidRDefault="003F0336">
      <w:pPr>
        <w:pStyle w:val="ConsPlusNonformat"/>
      </w:pPr>
      <w:r>
        <w:t xml:space="preserve">        ┌─────────┤  заявления и документов   ├───────────┐</w:t>
      </w:r>
    </w:p>
    <w:p w:rsidR="003F0336" w:rsidRDefault="003F0336">
      <w:pPr>
        <w:pStyle w:val="ConsPlusNonformat"/>
      </w:pPr>
      <w:r>
        <w:t xml:space="preserve">        │         └───────────────────────────┘           │</w:t>
      </w:r>
    </w:p>
    <w:p w:rsidR="003F0336" w:rsidRDefault="003F0336">
      <w:pPr>
        <w:pStyle w:val="ConsPlusNonformat"/>
      </w:pPr>
      <w:r>
        <w:t xml:space="preserve">       \/                                                \/</w:t>
      </w:r>
    </w:p>
    <w:p w:rsidR="003F0336" w:rsidRDefault="003F0336">
      <w:pPr>
        <w:pStyle w:val="ConsPlusNonformat"/>
      </w:pPr>
      <w:r>
        <w:t xml:space="preserve"> ┌─────────────────────┐                 ┌────────────────────────┐</w:t>
      </w:r>
    </w:p>
    <w:p w:rsidR="003F0336" w:rsidRDefault="003F0336">
      <w:pPr>
        <w:pStyle w:val="ConsPlusNonformat"/>
      </w:pPr>
      <w:r>
        <w:t xml:space="preserve"> │  Принятие решения   │                 │    Принятие решения    │</w:t>
      </w:r>
    </w:p>
    <w:p w:rsidR="003F0336" w:rsidRDefault="003F0336">
      <w:pPr>
        <w:pStyle w:val="ConsPlusNonformat"/>
      </w:pPr>
      <w:r>
        <w:t xml:space="preserve"> │   о даче согласия   │                 │    об отказе в даче    │</w:t>
      </w:r>
    </w:p>
    <w:p w:rsidR="003F0336" w:rsidRDefault="003F0336">
      <w:pPr>
        <w:pStyle w:val="ConsPlusNonformat"/>
      </w:pPr>
      <w:r>
        <w:t xml:space="preserve"> │   на установление   │                 │согласия на установление│</w:t>
      </w:r>
    </w:p>
    <w:p w:rsidR="003F0336" w:rsidRDefault="003F0336">
      <w:pPr>
        <w:pStyle w:val="ConsPlusNonformat"/>
      </w:pPr>
      <w:r>
        <w:t xml:space="preserve"> │      отцовства      │                 │       отцовства        │</w:t>
      </w:r>
    </w:p>
    <w:p w:rsidR="003F0336" w:rsidRDefault="003F0336">
      <w:pPr>
        <w:pStyle w:val="ConsPlusNonformat"/>
      </w:pPr>
      <w:r>
        <w:t xml:space="preserve"> └─────────┬───────────┘                 └────────────┬───────────┘</w:t>
      </w:r>
    </w:p>
    <w:p w:rsidR="003F0336" w:rsidRDefault="003F0336">
      <w:pPr>
        <w:pStyle w:val="ConsPlusNonformat"/>
      </w:pPr>
      <w:r>
        <w:t xml:space="preserve">           │                                          │</w:t>
      </w:r>
    </w:p>
    <w:p w:rsidR="003F0336" w:rsidRDefault="003F0336">
      <w:pPr>
        <w:pStyle w:val="ConsPlusNonformat"/>
      </w:pPr>
      <w:r>
        <w:t xml:space="preserve">          \/                                         \/</w:t>
      </w:r>
    </w:p>
    <w:p w:rsidR="003F0336" w:rsidRDefault="003F0336">
      <w:pPr>
        <w:pStyle w:val="ConsPlusNonformat"/>
      </w:pPr>
      <w:r>
        <w:t xml:space="preserve"> ┌─────────────────────┐                 ┌────────────────────────┐</w:t>
      </w:r>
    </w:p>
    <w:p w:rsidR="003F0336" w:rsidRDefault="003F0336">
      <w:pPr>
        <w:pStyle w:val="ConsPlusNonformat"/>
      </w:pPr>
      <w:r>
        <w:t xml:space="preserve"> │   Информирование    │                 │     Информирование     │</w:t>
      </w:r>
    </w:p>
    <w:p w:rsidR="003F0336" w:rsidRDefault="003F0336">
      <w:pPr>
        <w:pStyle w:val="ConsPlusNonformat"/>
      </w:pPr>
      <w:r>
        <w:t xml:space="preserve"> │гражданина о решении │                 │  гражданина о решении  │</w:t>
      </w:r>
    </w:p>
    <w:p w:rsidR="003F0336" w:rsidRDefault="003F0336">
      <w:pPr>
        <w:pStyle w:val="ConsPlusNonformat"/>
      </w:pPr>
      <w:r>
        <w:t xml:space="preserve"> │   о даче согласия   │                 │    об отказе в даче    │</w:t>
      </w:r>
    </w:p>
    <w:p w:rsidR="003F0336" w:rsidRDefault="003F0336">
      <w:pPr>
        <w:pStyle w:val="ConsPlusNonformat"/>
      </w:pPr>
      <w:r>
        <w:t xml:space="preserve"> │   на установление   │                 │согласия на установление│</w:t>
      </w:r>
    </w:p>
    <w:p w:rsidR="003F0336" w:rsidRDefault="003F0336">
      <w:pPr>
        <w:pStyle w:val="ConsPlusNonformat"/>
      </w:pPr>
      <w:r>
        <w:t xml:space="preserve"> │      отцовства      │                 │       отцовства        │</w:t>
      </w:r>
    </w:p>
    <w:p w:rsidR="003F0336" w:rsidRDefault="003F0336">
      <w:pPr>
        <w:pStyle w:val="ConsPlusNonformat"/>
      </w:pPr>
      <w:r>
        <w:t xml:space="preserve"> └─────────┬───────────┘                 └────────────────────────┘</w:t>
      </w:r>
    </w:p>
    <w:p w:rsidR="003F0336" w:rsidRDefault="003F0336">
      <w:pPr>
        <w:pStyle w:val="ConsPlusNonformat"/>
      </w:pPr>
      <w:r>
        <w:t xml:space="preserve">           │</w:t>
      </w:r>
    </w:p>
    <w:p w:rsidR="003F0336" w:rsidRDefault="003F0336">
      <w:pPr>
        <w:pStyle w:val="ConsPlusNonformat"/>
      </w:pPr>
      <w:r>
        <w:t xml:space="preserve">          \/</w:t>
      </w:r>
    </w:p>
    <w:p w:rsidR="003F0336" w:rsidRDefault="003F0336">
      <w:pPr>
        <w:pStyle w:val="ConsPlusNonformat"/>
      </w:pPr>
      <w:r>
        <w:t xml:space="preserve"> ┌─────────────────────┐</w:t>
      </w:r>
    </w:p>
    <w:p w:rsidR="003F0336" w:rsidRDefault="003F0336">
      <w:pPr>
        <w:pStyle w:val="ConsPlusNonformat"/>
      </w:pPr>
      <w:r>
        <w:t xml:space="preserve"> │    Дача согласия    │</w:t>
      </w:r>
    </w:p>
    <w:p w:rsidR="003F0336" w:rsidRDefault="003F0336">
      <w:pPr>
        <w:pStyle w:val="ConsPlusNonformat"/>
      </w:pPr>
      <w:r>
        <w:t xml:space="preserve"> │   на установление   │</w:t>
      </w:r>
    </w:p>
    <w:p w:rsidR="003F0336" w:rsidRDefault="003F0336">
      <w:pPr>
        <w:pStyle w:val="ConsPlusNonformat"/>
      </w:pPr>
      <w:r>
        <w:t xml:space="preserve"> │      отцовства      │</w:t>
      </w:r>
    </w:p>
    <w:p w:rsidR="003F0336" w:rsidRDefault="003F0336">
      <w:pPr>
        <w:pStyle w:val="ConsPlusNonformat"/>
      </w:pPr>
      <w:r>
        <w:t xml:space="preserve"> └─────────────────────┘</w:t>
      </w: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autoSpaceDE w:val="0"/>
        <w:autoSpaceDN w:val="0"/>
        <w:adjustRightInd w:val="0"/>
        <w:spacing w:after="0" w:line="240" w:lineRule="auto"/>
        <w:jc w:val="both"/>
        <w:rPr>
          <w:rFonts w:ascii="Calibri" w:hAnsi="Calibri" w:cs="Calibri"/>
        </w:rPr>
      </w:pPr>
    </w:p>
    <w:p w:rsidR="003F0336" w:rsidRDefault="003F033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54" w:name="_GoBack"/>
      <w:bookmarkEnd w:id="54"/>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36"/>
    <w:rsid w:val="003F0336"/>
    <w:rsid w:val="0058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03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03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AF2D1CEB373FED0EDDDFD54E971A07A11C8E1ECA3A9BFE00AC253DBF2FDA6A8AB42511A08A260FD4795n0MAE" TargetMode="External"/><Relationship Id="rId13" Type="http://schemas.openxmlformats.org/officeDocument/2006/relationships/hyperlink" Target="consultantplus://offline/ref=B24AF2D1CEB373FED0EDDDFD54E971A07A11C8E1E2A2A1BDEE0AC253DBF2FDA6A8AB42511A08A260FD4395n0MAE" TargetMode="External"/><Relationship Id="rId18" Type="http://schemas.openxmlformats.org/officeDocument/2006/relationships/hyperlink" Target="consultantplus://offline/ref=B24AF2D1CEB373FED0EDDDFD54E971A07A11C8E1ECA3A9BFE00AC253DBF2FDA6A8AB42511A08A260FD4795n0MDE" TargetMode="External"/><Relationship Id="rId26" Type="http://schemas.openxmlformats.org/officeDocument/2006/relationships/hyperlink" Target="consultantplus://offline/ref=B24AF2D1CEB373FED0EDDDFD54E971A07A11C8E1ECA3A9BFE00AC253DBF2FDA6A8AB42511A08A260FD4795n0MEE" TargetMode="External"/><Relationship Id="rId3" Type="http://schemas.openxmlformats.org/officeDocument/2006/relationships/settings" Target="settings.xml"/><Relationship Id="rId21" Type="http://schemas.openxmlformats.org/officeDocument/2006/relationships/hyperlink" Target="consultantplus://offline/ref=B24AF2D1CEB373FED0EDC3F042852BAC7A1C93EFE0A0A3EEBA55990E8CnFMBE" TargetMode="External"/><Relationship Id="rId34" Type="http://schemas.openxmlformats.org/officeDocument/2006/relationships/fontTable" Target="fontTable.xml"/><Relationship Id="rId7" Type="http://schemas.openxmlformats.org/officeDocument/2006/relationships/hyperlink" Target="consultantplus://offline/ref=B24AF2D1CEB373FED0EDDDFD54E971A07A11C8E1EDA4A9B0EE0AC253DBF2FDA6A8AB42511A08A260FD4490n0M8E" TargetMode="External"/><Relationship Id="rId12" Type="http://schemas.openxmlformats.org/officeDocument/2006/relationships/hyperlink" Target="consultantplus://offline/ref=B24AF2D1CEB373FED0EDDDFD54E971A07A11C8E1ECA2AEBCE20AC253DBF2FDA6A8AB42511A08A260FD4794n0MAE" TargetMode="External"/><Relationship Id="rId17" Type="http://schemas.openxmlformats.org/officeDocument/2006/relationships/hyperlink" Target="consultantplus://offline/ref=B24AF2D1CEB373FED0EDDDFD54E971A07A11C8E1EDADACBCE30AC253DBF2FDA6A8AB42511A08A260FD4790n0MCE" TargetMode="External"/><Relationship Id="rId25" Type="http://schemas.openxmlformats.org/officeDocument/2006/relationships/hyperlink" Target="consultantplus://offline/ref=B24AF2D1CEB373FED0EDDDFD54E971A07A11C8E1EDA4A9B0EE0AC253DBF2FDA6A8AB42511A08A260FD4490n0MCE" TargetMode="External"/><Relationship Id="rId33" Type="http://schemas.openxmlformats.org/officeDocument/2006/relationships/hyperlink" Target="consultantplus://offline/ref=79AC31CBF186F7ACA11ECD87509DF587B7F581DC3C7F148ECAC19CD739FA2F5A8F15221FB12A6F5ECAF16DoDMAE" TargetMode="External"/><Relationship Id="rId2" Type="http://schemas.microsoft.com/office/2007/relationships/stylesWithEffects" Target="stylesWithEffects.xml"/><Relationship Id="rId16" Type="http://schemas.openxmlformats.org/officeDocument/2006/relationships/hyperlink" Target="consultantplus://offline/ref=B24AF2D1CEB373FED0EDC3F042852BAC7A1D95EBE7A0A3EEBA55990E8CFBF7F1EFE41B135E05A369nFM9E" TargetMode="External"/><Relationship Id="rId20" Type="http://schemas.openxmlformats.org/officeDocument/2006/relationships/hyperlink" Target="consultantplus://offline/ref=B24AF2D1CEB373FED0EDC3F042852BAC791291E9EFF3F4ECEB0097n0MBE" TargetMode="External"/><Relationship Id="rId29" Type="http://schemas.openxmlformats.org/officeDocument/2006/relationships/hyperlink" Target="consultantplus://offline/ref=B24AF2D1CEB373FED0EDDDFD54E971A07A11C8E1ECA3A9BFE00AC253DBF2FDA6A8AB42511A08A260FD4794n0MDE" TargetMode="External"/><Relationship Id="rId1" Type="http://schemas.openxmlformats.org/officeDocument/2006/relationships/styles" Target="styles.xml"/><Relationship Id="rId6" Type="http://schemas.openxmlformats.org/officeDocument/2006/relationships/hyperlink" Target="consultantplus://offline/ref=B24AF2D1CEB373FED0EDDDFD54E971A07A11C8E1E2A2A1BDEE0AC253DBF2FDA6A8AB42511A08A260FD4395n0MAE" TargetMode="External"/><Relationship Id="rId11" Type="http://schemas.openxmlformats.org/officeDocument/2006/relationships/hyperlink" Target="consultantplus://offline/ref=B24AF2D1CEB373FED0EDDDFD54E971A07A11C8E1EDA1A9B9E10AC253DBF2FDA6A8AB42511A08A260FD4497n0MBE" TargetMode="External"/><Relationship Id="rId24" Type="http://schemas.openxmlformats.org/officeDocument/2006/relationships/hyperlink" Target="consultantplus://offline/ref=B24AF2D1CEB373FED0EDDDFD54E971A07A11C8E1EDA4A9B0EE0AC253DBF2FDA6A8AB42511A08A260FD4490n0MDE" TargetMode="External"/><Relationship Id="rId32" Type="http://schemas.openxmlformats.org/officeDocument/2006/relationships/hyperlink" Target="consultantplus://offline/ref=79AC31CBF186F7ACA11ECD87509DF587B7F581DC3C7F148ECAC19CD739FA2F5A8F15221FB12A6F5ECAF16DoDM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4AF2D1CEB373FED0EDDDFD54E971A07A11C8E1ECA3A9BFE00AC253DBF2FDA6A8AB42511A08A260FD4795n0MAE" TargetMode="External"/><Relationship Id="rId23" Type="http://schemas.openxmlformats.org/officeDocument/2006/relationships/hyperlink" Target="consultantplus://offline/ref=B24AF2D1CEB373FED0EDDDFD54E971A07A11C8E1EDA4A9B0EE0AC253DBF2FDA6A8AB42511A08A260FD4490n0MBE" TargetMode="External"/><Relationship Id="rId28" Type="http://schemas.openxmlformats.org/officeDocument/2006/relationships/hyperlink" Target="consultantplus://offline/ref=B24AF2D1CEB373FED0EDDDFD54E971A07A11C8E1ECA3A9BFE00AC253DBF2FDA6A8AB42511A08A260FD4794n0MBE" TargetMode="External"/><Relationship Id="rId10" Type="http://schemas.openxmlformats.org/officeDocument/2006/relationships/hyperlink" Target="consultantplus://offline/ref=B24AF2D1CEB373FED0EDDDFD54E971A07A11C8E1EDADACBCE30AC253DBF2FDA6A8AB42511A08A260FD4790n0MCE" TargetMode="External"/><Relationship Id="rId19" Type="http://schemas.openxmlformats.org/officeDocument/2006/relationships/hyperlink" Target="consultantplus://offline/ref=B24AF2D1CEB373FED0EDDDFD54E971A07A11C8E1ECA3A9BFE00AC253DBF2FDA6A8AB42511A08A260FD4795n0MCE" TargetMode="External"/><Relationship Id="rId31" Type="http://schemas.openxmlformats.org/officeDocument/2006/relationships/hyperlink" Target="consultantplus://offline/ref=B24AF2D1CEB373FED0EDDDFD54E971A07A11C8E1ECA3A9BFE00AC253DBF2FDA6A8AB42511A08A260FD4794n0MCE" TargetMode="External"/><Relationship Id="rId4" Type="http://schemas.openxmlformats.org/officeDocument/2006/relationships/webSettings" Target="webSettings.xml"/><Relationship Id="rId9" Type="http://schemas.openxmlformats.org/officeDocument/2006/relationships/hyperlink" Target="consultantplus://offline/ref=B24AF2D1CEB373FED0EDC3F042852BAC7A1D95EBE7A0A3EEBA55990E8CFBF7F1EFE41B135E05A369nFM9E" TargetMode="External"/><Relationship Id="rId14" Type="http://schemas.openxmlformats.org/officeDocument/2006/relationships/hyperlink" Target="consultantplus://offline/ref=B24AF2D1CEB373FED0EDDDFD54E971A07A11C8E1EDA4A9B0EE0AC253DBF2FDA6A8AB42511A08A260FD4490n0M8E" TargetMode="External"/><Relationship Id="rId22" Type="http://schemas.openxmlformats.org/officeDocument/2006/relationships/hyperlink" Target="consultantplus://offline/ref=B24AF2D1CEB373FED0EDDDFD54E971A07A11C8E1EDA1A9B9E10AC253DBF2FDA6A8AB42511A08A260FD4293n0MBE" TargetMode="External"/><Relationship Id="rId27" Type="http://schemas.openxmlformats.org/officeDocument/2006/relationships/hyperlink" Target="consultantplus://offline/ref=B24AF2D1CEB373FED0EDDDFD54E971A07A11C8E1ECA3A9BFE00AC253DBF2FDA6A8AB42511A08A260FD4795n0M0E" TargetMode="External"/><Relationship Id="rId30" Type="http://schemas.openxmlformats.org/officeDocument/2006/relationships/hyperlink" Target="consultantplus://offline/ref=B24AF2D1CEB373FED0EDDDFD54E971A07A11C8E1E2A2A1BDEE0AC253DBF2FDA6A8AB42511A08A260FD4395n0MA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9948</Words>
  <Characters>56710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2015-04-02T04:12:00Z</dcterms:created>
  <dcterms:modified xsi:type="dcterms:W3CDTF">2015-04-02T04:13:00Z</dcterms:modified>
</cp:coreProperties>
</file>